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884A" w14:textId="77777777" w:rsidR="008E61FF" w:rsidRPr="008E61FF" w:rsidRDefault="008E61FF" w:rsidP="008E61F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666666"/>
          <w:lang w:eastAsia="pl-PL"/>
        </w:rPr>
      </w:pPr>
      <w:r w:rsidRPr="008E61FF">
        <w:rPr>
          <w:rFonts w:eastAsia="Times New Roman" w:cstheme="minorHAnsi"/>
          <w:color w:val="666666"/>
          <w:lang w:eastAsia="pl-PL"/>
        </w:rPr>
        <w:t>Syndyk masy upadłości</w:t>
      </w:r>
    </w:p>
    <w:p w14:paraId="236F5786" w14:textId="77777777" w:rsidR="008E61FF" w:rsidRPr="008E61FF" w:rsidRDefault="008E61FF" w:rsidP="008E61F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lang w:eastAsia="pl-PL"/>
        </w:rPr>
      </w:pPr>
      <w:r w:rsidRPr="008E61FF">
        <w:rPr>
          <w:rFonts w:eastAsia="Times New Roman" w:cstheme="minorHAnsi"/>
          <w:color w:val="666666"/>
          <w:lang w:eastAsia="pl-PL"/>
        </w:rPr>
        <w:t>ogłasza konkurs ofert pisemnych na wybór nabywcy ruchomości. Podstawowym kryterium przy wyborze oferenta jest wysokość zaoferowanej ceny. Celem konkursu ofert jest sprzedaż ruchomości wchodzących w skład masy upadłości i objętych spisem inwentarza, tj.:</w:t>
      </w:r>
    </w:p>
    <w:p w14:paraId="017D84F4" w14:textId="77777777" w:rsidR="008E61FF" w:rsidRPr="008E61FF" w:rsidRDefault="008E61FF" w:rsidP="008E61FF">
      <w:pPr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color w:val="666666"/>
          <w:lang w:eastAsia="pl-PL"/>
        </w:rPr>
      </w:pPr>
      <w:r w:rsidRPr="008E61FF">
        <w:rPr>
          <w:rFonts w:eastAsia="Times New Roman" w:cstheme="minorHAnsi"/>
          <w:color w:val="666666"/>
          <w:lang w:eastAsia="pl-PL"/>
        </w:rPr>
        <w:t>Koparko-ładowarki </w:t>
      </w:r>
      <w:r w:rsidRPr="008E61FF">
        <w:rPr>
          <w:rFonts w:eastAsia="Times New Roman" w:cstheme="minorHAnsi"/>
          <w:b/>
          <w:bCs/>
          <w:color w:val="666666"/>
          <w:bdr w:val="none" w:sz="0" w:space="0" w:color="auto" w:frame="1"/>
          <w:lang w:eastAsia="pl-PL"/>
        </w:rPr>
        <w:t>Caterpillar 428E</w:t>
      </w:r>
      <w:r w:rsidRPr="008E61FF">
        <w:rPr>
          <w:rFonts w:eastAsia="Times New Roman" w:cstheme="minorHAnsi"/>
          <w:color w:val="666666"/>
          <w:lang w:eastAsia="pl-PL"/>
        </w:rPr>
        <w:t>, rok produkcji: 2010, Nr seryjny: CAT0428ECDPH01334. Cena wywoławcza wynosi </w:t>
      </w:r>
      <w:r w:rsidRPr="008E61FF">
        <w:rPr>
          <w:rFonts w:eastAsia="Times New Roman" w:cstheme="minorHAnsi"/>
          <w:b/>
          <w:bCs/>
          <w:color w:val="666666"/>
          <w:bdr w:val="none" w:sz="0" w:space="0" w:color="auto" w:frame="1"/>
          <w:lang w:eastAsia="pl-PL"/>
        </w:rPr>
        <w:t>97 500,00 zł netto</w:t>
      </w:r>
      <w:r w:rsidRPr="008E61FF">
        <w:rPr>
          <w:rFonts w:eastAsia="Times New Roman" w:cstheme="minorHAnsi"/>
          <w:color w:val="666666"/>
          <w:lang w:eastAsia="pl-PL"/>
        </w:rPr>
        <w:t>, dalej jako </w:t>
      </w:r>
      <w:r w:rsidRPr="008E61FF">
        <w:rPr>
          <w:rFonts w:eastAsia="Times New Roman" w:cstheme="minorHAnsi"/>
          <w:b/>
          <w:bCs/>
          <w:i/>
          <w:iCs/>
          <w:color w:val="666666"/>
          <w:bdr w:val="none" w:sz="0" w:space="0" w:color="auto" w:frame="1"/>
          <w:lang w:eastAsia="pl-PL"/>
        </w:rPr>
        <w:t>„Maszyna 1”;</w:t>
      </w:r>
    </w:p>
    <w:p w14:paraId="47622CE1" w14:textId="77777777" w:rsidR="008E61FF" w:rsidRPr="008E61FF" w:rsidRDefault="008E61FF" w:rsidP="008E61FF">
      <w:pPr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color w:val="666666"/>
          <w:lang w:eastAsia="pl-PL"/>
        </w:rPr>
      </w:pPr>
      <w:r w:rsidRPr="008E61FF">
        <w:rPr>
          <w:rFonts w:eastAsia="Times New Roman" w:cstheme="minorHAnsi"/>
          <w:color w:val="666666"/>
          <w:lang w:eastAsia="pl-PL"/>
        </w:rPr>
        <w:t>Koparki kołowej </w:t>
      </w:r>
      <w:r w:rsidRPr="008E61FF">
        <w:rPr>
          <w:rFonts w:eastAsia="Times New Roman" w:cstheme="minorHAnsi"/>
          <w:b/>
          <w:bCs/>
          <w:color w:val="666666"/>
          <w:bdr w:val="none" w:sz="0" w:space="0" w:color="auto" w:frame="1"/>
          <w:lang w:eastAsia="pl-PL"/>
        </w:rPr>
        <w:t>Caterpillar M315D</w:t>
      </w:r>
      <w:r w:rsidRPr="008E61FF">
        <w:rPr>
          <w:rFonts w:eastAsia="Times New Roman" w:cstheme="minorHAnsi"/>
          <w:color w:val="666666"/>
          <w:lang w:eastAsia="pl-PL"/>
        </w:rPr>
        <w:t>, rok produkcji: 2009, Nr seryjny: CATM315DCW5M00634. Cena wywoławcza wynosi </w:t>
      </w:r>
      <w:r w:rsidRPr="008E61FF">
        <w:rPr>
          <w:rFonts w:eastAsia="Times New Roman" w:cstheme="minorHAnsi"/>
          <w:b/>
          <w:bCs/>
          <w:color w:val="666666"/>
          <w:bdr w:val="none" w:sz="0" w:space="0" w:color="auto" w:frame="1"/>
          <w:lang w:eastAsia="pl-PL"/>
        </w:rPr>
        <w:t>150 900,00 zł netto</w:t>
      </w:r>
      <w:r w:rsidRPr="008E61FF">
        <w:rPr>
          <w:rFonts w:eastAsia="Times New Roman" w:cstheme="minorHAnsi"/>
          <w:color w:val="666666"/>
          <w:lang w:eastAsia="pl-PL"/>
        </w:rPr>
        <w:t>, dalej jako </w:t>
      </w:r>
      <w:r w:rsidRPr="008E61FF">
        <w:rPr>
          <w:rFonts w:eastAsia="Times New Roman" w:cstheme="minorHAnsi"/>
          <w:b/>
          <w:bCs/>
          <w:i/>
          <w:iCs/>
          <w:color w:val="666666"/>
          <w:bdr w:val="none" w:sz="0" w:space="0" w:color="auto" w:frame="1"/>
          <w:lang w:eastAsia="pl-PL"/>
        </w:rPr>
        <w:t>„Maszyna 2”</w:t>
      </w:r>
      <w:r w:rsidRPr="008E61FF">
        <w:rPr>
          <w:rFonts w:eastAsia="Times New Roman" w:cstheme="minorHAnsi"/>
          <w:color w:val="666666"/>
          <w:lang w:eastAsia="pl-PL"/>
        </w:rPr>
        <w:t>;</w:t>
      </w:r>
    </w:p>
    <w:p w14:paraId="1C607BF9" w14:textId="77777777" w:rsidR="008E61FF" w:rsidRPr="008E61FF" w:rsidRDefault="008E61FF" w:rsidP="008E61FF">
      <w:pPr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color w:val="666666"/>
          <w:lang w:eastAsia="pl-PL"/>
        </w:rPr>
      </w:pPr>
      <w:r w:rsidRPr="008E61FF">
        <w:rPr>
          <w:rFonts w:eastAsia="Times New Roman" w:cstheme="minorHAnsi"/>
          <w:color w:val="666666"/>
          <w:lang w:eastAsia="pl-PL"/>
        </w:rPr>
        <w:t>Koparki kołowej </w:t>
      </w:r>
      <w:r w:rsidRPr="008E61FF">
        <w:rPr>
          <w:rFonts w:eastAsia="Times New Roman" w:cstheme="minorHAnsi"/>
          <w:b/>
          <w:bCs/>
          <w:color w:val="666666"/>
          <w:bdr w:val="none" w:sz="0" w:space="0" w:color="auto" w:frame="1"/>
          <w:lang w:eastAsia="pl-PL"/>
        </w:rPr>
        <w:t>HITACHI ZX210W-3</w:t>
      </w:r>
      <w:r w:rsidRPr="008E61FF">
        <w:rPr>
          <w:rFonts w:eastAsia="Times New Roman" w:cstheme="minorHAnsi"/>
          <w:color w:val="666666"/>
          <w:lang w:eastAsia="pl-PL"/>
        </w:rPr>
        <w:t>, rok produkcji: 2012, Nr VIN: JK6CJA04C00020119. Cena wywoławcza wynosi </w:t>
      </w:r>
      <w:r w:rsidRPr="008E61FF">
        <w:rPr>
          <w:rFonts w:eastAsia="Times New Roman" w:cstheme="minorHAnsi"/>
          <w:b/>
          <w:bCs/>
          <w:color w:val="666666"/>
          <w:bdr w:val="none" w:sz="0" w:space="0" w:color="auto" w:frame="1"/>
          <w:lang w:eastAsia="pl-PL"/>
        </w:rPr>
        <w:t>148 950,00 zł netto</w:t>
      </w:r>
      <w:r w:rsidRPr="008E61FF">
        <w:rPr>
          <w:rFonts w:eastAsia="Times New Roman" w:cstheme="minorHAnsi"/>
          <w:color w:val="666666"/>
          <w:lang w:eastAsia="pl-PL"/>
        </w:rPr>
        <w:t>, dalej jako </w:t>
      </w:r>
      <w:r w:rsidRPr="008E61FF">
        <w:rPr>
          <w:rFonts w:eastAsia="Times New Roman" w:cstheme="minorHAnsi"/>
          <w:b/>
          <w:bCs/>
          <w:i/>
          <w:iCs/>
          <w:color w:val="666666"/>
          <w:bdr w:val="none" w:sz="0" w:space="0" w:color="auto" w:frame="1"/>
          <w:lang w:eastAsia="pl-PL"/>
        </w:rPr>
        <w:t>„Maszyna 3”</w:t>
      </w:r>
      <w:r w:rsidRPr="008E61FF">
        <w:rPr>
          <w:rFonts w:eastAsia="Times New Roman" w:cstheme="minorHAnsi"/>
          <w:color w:val="666666"/>
          <w:lang w:eastAsia="pl-PL"/>
        </w:rPr>
        <w:t>;</w:t>
      </w:r>
    </w:p>
    <w:p w14:paraId="3C80C24B" w14:textId="77777777" w:rsidR="008E61FF" w:rsidRPr="008E61FF" w:rsidRDefault="008E61FF" w:rsidP="008E61FF">
      <w:pPr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color w:val="666666"/>
          <w:lang w:eastAsia="pl-PL"/>
        </w:rPr>
      </w:pPr>
      <w:r w:rsidRPr="008E61FF">
        <w:rPr>
          <w:rFonts w:eastAsia="Times New Roman" w:cstheme="minorHAnsi"/>
          <w:color w:val="666666"/>
          <w:lang w:eastAsia="pl-PL"/>
        </w:rPr>
        <w:t>Koparki gąsienicowej </w:t>
      </w:r>
      <w:r w:rsidRPr="008E61FF">
        <w:rPr>
          <w:rFonts w:eastAsia="Times New Roman" w:cstheme="minorHAnsi"/>
          <w:b/>
          <w:bCs/>
          <w:color w:val="666666"/>
          <w:bdr w:val="none" w:sz="0" w:space="0" w:color="auto" w:frame="1"/>
          <w:lang w:eastAsia="pl-PL"/>
        </w:rPr>
        <w:t>HITACHI ZX350LCN-3</w:t>
      </w:r>
      <w:r w:rsidRPr="008E61FF">
        <w:rPr>
          <w:rFonts w:eastAsia="Times New Roman" w:cstheme="minorHAnsi"/>
          <w:color w:val="666666"/>
          <w:lang w:eastAsia="pl-PL"/>
        </w:rPr>
        <w:t>, rok produkcji: 2012, Nr seryjny: HCMBFP00A00059415. Cena wywoławcza wynosi </w:t>
      </w:r>
      <w:r w:rsidRPr="008E61FF">
        <w:rPr>
          <w:rFonts w:eastAsia="Times New Roman" w:cstheme="minorHAnsi"/>
          <w:b/>
          <w:bCs/>
          <w:color w:val="666666"/>
          <w:bdr w:val="none" w:sz="0" w:space="0" w:color="auto" w:frame="1"/>
          <w:lang w:eastAsia="pl-PL"/>
        </w:rPr>
        <w:t>151 275,00 zł netto</w:t>
      </w:r>
      <w:r w:rsidRPr="008E61FF">
        <w:rPr>
          <w:rFonts w:eastAsia="Times New Roman" w:cstheme="minorHAnsi"/>
          <w:color w:val="666666"/>
          <w:lang w:eastAsia="pl-PL"/>
        </w:rPr>
        <w:t>, dalej jako </w:t>
      </w:r>
      <w:r w:rsidRPr="008E61FF">
        <w:rPr>
          <w:rFonts w:eastAsia="Times New Roman" w:cstheme="minorHAnsi"/>
          <w:b/>
          <w:bCs/>
          <w:i/>
          <w:iCs/>
          <w:color w:val="666666"/>
          <w:bdr w:val="none" w:sz="0" w:space="0" w:color="auto" w:frame="1"/>
          <w:lang w:eastAsia="pl-PL"/>
        </w:rPr>
        <w:t>„Maszyna 4”</w:t>
      </w:r>
      <w:r w:rsidRPr="008E61FF">
        <w:rPr>
          <w:rFonts w:eastAsia="Times New Roman" w:cstheme="minorHAnsi"/>
          <w:color w:val="666666"/>
          <w:lang w:eastAsia="pl-PL"/>
        </w:rPr>
        <w:t>;</w:t>
      </w:r>
    </w:p>
    <w:p w14:paraId="32AA91FC" w14:textId="77777777" w:rsidR="008E61FF" w:rsidRPr="008E61FF" w:rsidRDefault="008E61FF" w:rsidP="008E61FF">
      <w:pPr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color w:val="666666"/>
          <w:lang w:eastAsia="pl-PL"/>
        </w:rPr>
      </w:pPr>
      <w:r w:rsidRPr="008E61FF">
        <w:rPr>
          <w:rFonts w:eastAsia="Times New Roman" w:cstheme="minorHAnsi"/>
          <w:color w:val="666666"/>
          <w:lang w:eastAsia="pl-PL"/>
        </w:rPr>
        <w:t>Spycharki gąsienicowej </w:t>
      </w:r>
      <w:r w:rsidRPr="008E61FF">
        <w:rPr>
          <w:rFonts w:eastAsia="Times New Roman" w:cstheme="minorHAnsi"/>
          <w:b/>
          <w:bCs/>
          <w:color w:val="666666"/>
          <w:bdr w:val="none" w:sz="0" w:space="0" w:color="auto" w:frame="1"/>
          <w:lang w:eastAsia="pl-PL"/>
        </w:rPr>
        <w:t xml:space="preserve">CATERPILLAR D6N XL wraz z zainstalowanym systemem sterowania 2D </w:t>
      </w:r>
      <w:proofErr w:type="spellStart"/>
      <w:r w:rsidRPr="008E61FF">
        <w:rPr>
          <w:rFonts w:eastAsia="Times New Roman" w:cstheme="minorHAnsi"/>
          <w:b/>
          <w:bCs/>
          <w:color w:val="666666"/>
          <w:bdr w:val="none" w:sz="0" w:space="0" w:color="auto" w:frame="1"/>
          <w:lang w:eastAsia="pl-PL"/>
        </w:rPr>
        <w:t>Mikrofyn</w:t>
      </w:r>
      <w:proofErr w:type="spellEnd"/>
      <w:r w:rsidRPr="008E61FF">
        <w:rPr>
          <w:rFonts w:eastAsia="Times New Roman" w:cstheme="minorHAnsi"/>
          <w:color w:val="666666"/>
          <w:lang w:eastAsia="pl-PL"/>
        </w:rPr>
        <w:t>, rok produkcji 2010, Nr PIN: CAT00D6NTMLW00271, Cena wywoławcza wynosi </w:t>
      </w:r>
      <w:r w:rsidRPr="008E61FF">
        <w:rPr>
          <w:rFonts w:eastAsia="Times New Roman" w:cstheme="minorHAnsi"/>
          <w:b/>
          <w:bCs/>
          <w:color w:val="666666"/>
          <w:bdr w:val="none" w:sz="0" w:space="0" w:color="auto" w:frame="1"/>
          <w:lang w:eastAsia="pl-PL"/>
        </w:rPr>
        <w:t>224 700,00 zł netto</w:t>
      </w:r>
      <w:r w:rsidRPr="008E61FF">
        <w:rPr>
          <w:rFonts w:eastAsia="Times New Roman" w:cstheme="minorHAnsi"/>
          <w:color w:val="666666"/>
          <w:lang w:eastAsia="pl-PL"/>
        </w:rPr>
        <w:t>, dalej jako </w:t>
      </w:r>
      <w:r w:rsidRPr="008E61FF">
        <w:rPr>
          <w:rFonts w:eastAsia="Times New Roman" w:cstheme="minorHAnsi"/>
          <w:b/>
          <w:bCs/>
          <w:i/>
          <w:iCs/>
          <w:color w:val="666666"/>
          <w:bdr w:val="none" w:sz="0" w:space="0" w:color="auto" w:frame="1"/>
          <w:lang w:eastAsia="pl-PL"/>
        </w:rPr>
        <w:t>„Maszyna 5”</w:t>
      </w:r>
      <w:r w:rsidRPr="008E61FF">
        <w:rPr>
          <w:rFonts w:eastAsia="Times New Roman" w:cstheme="minorHAnsi"/>
          <w:color w:val="666666"/>
          <w:lang w:eastAsia="pl-PL"/>
        </w:rPr>
        <w:t>;</w:t>
      </w:r>
    </w:p>
    <w:p w14:paraId="54AF491C" w14:textId="77777777" w:rsidR="008E61FF" w:rsidRPr="008E61FF" w:rsidRDefault="008E61FF" w:rsidP="008E61FF">
      <w:pPr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color w:val="666666"/>
          <w:lang w:eastAsia="pl-PL"/>
        </w:rPr>
      </w:pPr>
      <w:r w:rsidRPr="008E61FF">
        <w:rPr>
          <w:rFonts w:eastAsia="Times New Roman" w:cstheme="minorHAnsi"/>
          <w:color w:val="666666"/>
          <w:lang w:eastAsia="pl-PL"/>
        </w:rPr>
        <w:t>Koparki gąsienicowej </w:t>
      </w:r>
      <w:r w:rsidRPr="008E61FF">
        <w:rPr>
          <w:rFonts w:eastAsia="Times New Roman" w:cstheme="minorHAnsi"/>
          <w:b/>
          <w:bCs/>
          <w:color w:val="666666"/>
          <w:bdr w:val="none" w:sz="0" w:space="0" w:color="auto" w:frame="1"/>
          <w:lang w:eastAsia="pl-PL"/>
        </w:rPr>
        <w:t>HITACHI ZX350LC-5B</w:t>
      </w:r>
      <w:r w:rsidRPr="008E61FF">
        <w:rPr>
          <w:rFonts w:eastAsia="Times New Roman" w:cstheme="minorHAnsi"/>
          <w:color w:val="666666"/>
          <w:lang w:eastAsia="pl-PL"/>
        </w:rPr>
        <w:t>, rok produkcji: 2012, Nr seryjny: HCMDDD50T00070007. Cena wywoławcza wynosi </w:t>
      </w:r>
      <w:r w:rsidRPr="008E61FF">
        <w:rPr>
          <w:rFonts w:eastAsia="Times New Roman" w:cstheme="minorHAnsi"/>
          <w:b/>
          <w:bCs/>
          <w:color w:val="666666"/>
          <w:bdr w:val="none" w:sz="0" w:space="0" w:color="auto" w:frame="1"/>
          <w:lang w:eastAsia="pl-PL"/>
        </w:rPr>
        <w:t>148 050,00 zł netto</w:t>
      </w:r>
      <w:r w:rsidRPr="008E61FF">
        <w:rPr>
          <w:rFonts w:eastAsia="Times New Roman" w:cstheme="minorHAnsi"/>
          <w:color w:val="666666"/>
          <w:lang w:eastAsia="pl-PL"/>
        </w:rPr>
        <w:t>, dalej jako </w:t>
      </w:r>
      <w:r w:rsidRPr="008E61FF">
        <w:rPr>
          <w:rFonts w:eastAsia="Times New Roman" w:cstheme="minorHAnsi"/>
          <w:b/>
          <w:bCs/>
          <w:i/>
          <w:iCs/>
          <w:color w:val="666666"/>
          <w:bdr w:val="none" w:sz="0" w:space="0" w:color="auto" w:frame="1"/>
          <w:lang w:eastAsia="pl-PL"/>
        </w:rPr>
        <w:t>„Maszyna 6”</w:t>
      </w:r>
      <w:r w:rsidRPr="008E61FF">
        <w:rPr>
          <w:rFonts w:eastAsia="Times New Roman" w:cstheme="minorHAnsi"/>
          <w:color w:val="666666"/>
          <w:lang w:eastAsia="pl-PL"/>
        </w:rPr>
        <w:t>;</w:t>
      </w:r>
    </w:p>
    <w:p w14:paraId="6394ABD5" w14:textId="77777777" w:rsidR="008E61FF" w:rsidRPr="008E61FF" w:rsidRDefault="008E61FF" w:rsidP="008E61FF">
      <w:pPr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color w:val="666666"/>
          <w:lang w:eastAsia="pl-PL"/>
        </w:rPr>
      </w:pPr>
      <w:r w:rsidRPr="008E61FF">
        <w:rPr>
          <w:rFonts w:eastAsia="Times New Roman" w:cstheme="minorHAnsi"/>
          <w:color w:val="666666"/>
          <w:lang w:eastAsia="pl-PL"/>
        </w:rPr>
        <w:t>Koparki gąsienicowej </w:t>
      </w:r>
      <w:r w:rsidRPr="008E61FF">
        <w:rPr>
          <w:rFonts w:eastAsia="Times New Roman" w:cstheme="minorHAnsi"/>
          <w:b/>
          <w:bCs/>
          <w:color w:val="666666"/>
          <w:bdr w:val="none" w:sz="0" w:space="0" w:color="auto" w:frame="1"/>
          <w:lang w:eastAsia="pl-PL"/>
        </w:rPr>
        <w:t>HITACHI ZX350LC</w:t>
      </w:r>
      <w:r w:rsidRPr="008E61FF">
        <w:rPr>
          <w:rFonts w:eastAsia="Times New Roman" w:cstheme="minorHAnsi"/>
          <w:color w:val="666666"/>
          <w:lang w:eastAsia="pl-PL"/>
        </w:rPr>
        <w:t>, rok produkcji: 2012, Nr seryjny: HCMBFP00L00059027. Cena wywoławcza wynosi </w:t>
      </w:r>
      <w:r w:rsidRPr="008E61FF">
        <w:rPr>
          <w:rFonts w:eastAsia="Times New Roman" w:cstheme="minorHAnsi"/>
          <w:b/>
          <w:bCs/>
          <w:color w:val="666666"/>
          <w:bdr w:val="none" w:sz="0" w:space="0" w:color="auto" w:frame="1"/>
          <w:lang w:eastAsia="pl-PL"/>
        </w:rPr>
        <w:t>147 750,00 zł netto</w:t>
      </w:r>
      <w:r w:rsidRPr="008E61FF">
        <w:rPr>
          <w:rFonts w:eastAsia="Times New Roman" w:cstheme="minorHAnsi"/>
          <w:color w:val="666666"/>
          <w:lang w:eastAsia="pl-PL"/>
        </w:rPr>
        <w:t>, dalej jako </w:t>
      </w:r>
      <w:r w:rsidRPr="008E61FF">
        <w:rPr>
          <w:rFonts w:eastAsia="Times New Roman" w:cstheme="minorHAnsi"/>
          <w:b/>
          <w:bCs/>
          <w:color w:val="666666"/>
          <w:bdr w:val="none" w:sz="0" w:space="0" w:color="auto" w:frame="1"/>
          <w:lang w:eastAsia="pl-PL"/>
        </w:rPr>
        <w:t>„Maszyna 7”</w:t>
      </w:r>
      <w:r w:rsidRPr="008E61FF">
        <w:rPr>
          <w:rFonts w:eastAsia="Times New Roman" w:cstheme="minorHAnsi"/>
          <w:i/>
          <w:iCs/>
          <w:color w:val="666666"/>
          <w:bdr w:val="none" w:sz="0" w:space="0" w:color="auto" w:frame="1"/>
          <w:lang w:eastAsia="pl-PL"/>
        </w:rPr>
        <w:t>;</w:t>
      </w:r>
    </w:p>
    <w:p w14:paraId="59910376" w14:textId="77777777" w:rsidR="008E61FF" w:rsidRPr="008E61FF" w:rsidRDefault="008E61FF" w:rsidP="008E61FF">
      <w:pPr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color w:val="666666"/>
          <w:lang w:eastAsia="pl-PL"/>
        </w:rPr>
      </w:pPr>
      <w:r w:rsidRPr="008E61FF">
        <w:rPr>
          <w:rFonts w:eastAsia="Times New Roman" w:cstheme="minorHAnsi"/>
          <w:color w:val="666666"/>
          <w:lang w:eastAsia="pl-PL"/>
        </w:rPr>
        <w:t>Ładowarki gąsienicowej </w:t>
      </w:r>
      <w:r w:rsidRPr="008E61FF">
        <w:rPr>
          <w:rFonts w:eastAsia="Times New Roman" w:cstheme="minorHAnsi"/>
          <w:b/>
          <w:bCs/>
          <w:color w:val="666666"/>
          <w:bdr w:val="none" w:sz="0" w:space="0" w:color="auto" w:frame="1"/>
          <w:lang w:eastAsia="pl-PL"/>
        </w:rPr>
        <w:t>BOBCAT T770</w:t>
      </w:r>
      <w:r w:rsidRPr="008E61FF">
        <w:rPr>
          <w:rFonts w:eastAsia="Times New Roman" w:cstheme="minorHAnsi"/>
          <w:color w:val="666666"/>
          <w:lang w:eastAsia="pl-PL"/>
        </w:rPr>
        <w:t>, rok produkcji: 2012, Nr seryjny: A3P911323 raz z systemem sterowania 3D Tachimetr oraz równiarką BOBCAT 108, rok produkcji: 2011, Nr seryjny: AJE00398, wraz z systemem sterowania mini ładowarki z kom. CB16. Cena wywoławcza wynosi </w:t>
      </w:r>
      <w:r w:rsidRPr="008E61FF">
        <w:rPr>
          <w:rFonts w:eastAsia="Times New Roman" w:cstheme="minorHAnsi"/>
          <w:b/>
          <w:bCs/>
          <w:color w:val="666666"/>
          <w:bdr w:val="none" w:sz="0" w:space="0" w:color="auto" w:frame="1"/>
          <w:lang w:eastAsia="pl-PL"/>
        </w:rPr>
        <w:t>146 250,00 zł netto</w:t>
      </w:r>
      <w:r w:rsidRPr="008E61FF">
        <w:rPr>
          <w:rFonts w:eastAsia="Times New Roman" w:cstheme="minorHAnsi"/>
          <w:color w:val="666666"/>
          <w:lang w:eastAsia="pl-PL"/>
        </w:rPr>
        <w:t>, dalej jako </w:t>
      </w:r>
      <w:r w:rsidRPr="008E61FF">
        <w:rPr>
          <w:rFonts w:eastAsia="Times New Roman" w:cstheme="minorHAnsi"/>
          <w:b/>
          <w:bCs/>
          <w:color w:val="666666"/>
          <w:bdr w:val="none" w:sz="0" w:space="0" w:color="auto" w:frame="1"/>
          <w:lang w:eastAsia="pl-PL"/>
        </w:rPr>
        <w:t>„Maszyna 8”</w:t>
      </w:r>
      <w:r w:rsidRPr="008E61FF">
        <w:rPr>
          <w:rFonts w:eastAsia="Times New Roman" w:cstheme="minorHAnsi"/>
          <w:i/>
          <w:iCs/>
          <w:color w:val="666666"/>
          <w:bdr w:val="none" w:sz="0" w:space="0" w:color="auto" w:frame="1"/>
          <w:lang w:eastAsia="pl-PL"/>
        </w:rPr>
        <w:t>;</w:t>
      </w:r>
    </w:p>
    <w:p w14:paraId="06EB3A23" w14:textId="77777777" w:rsidR="008E61FF" w:rsidRDefault="008E61FF" w:rsidP="008E61F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lang w:eastAsia="pl-PL"/>
        </w:rPr>
      </w:pPr>
      <w:r w:rsidRPr="008E61FF">
        <w:rPr>
          <w:rFonts w:eastAsia="Times New Roman" w:cstheme="minorHAnsi"/>
          <w:color w:val="666666"/>
          <w:lang w:eastAsia="pl-PL"/>
        </w:rPr>
        <w:t>Łącznie w dalszej treści jako „Przedmiot sprzedaży”</w:t>
      </w:r>
    </w:p>
    <w:p w14:paraId="76C8B756" w14:textId="77777777" w:rsidR="008E61FF" w:rsidRDefault="008E61FF" w:rsidP="008E61F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lang w:eastAsia="pl-PL"/>
        </w:rPr>
      </w:pPr>
      <w:r w:rsidRPr="008E61FF">
        <w:rPr>
          <w:rFonts w:eastAsia="Times New Roman" w:cstheme="minorHAnsi"/>
          <w:color w:val="666666"/>
          <w:lang w:eastAsia="pl-PL"/>
        </w:rPr>
        <w:t>W konkursie ofert możliwe jest złożenie oddzielnych ofert na poszczególne maszyny – z zastrzeżeniem, że ten sam oferent może złożyć ofertę na więcej niż jedną maszynę.</w:t>
      </w:r>
    </w:p>
    <w:p w14:paraId="6CE76352" w14:textId="77777777" w:rsidR="008E61FF" w:rsidRDefault="008E61FF" w:rsidP="008E61F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lang w:eastAsia="pl-PL"/>
        </w:rPr>
      </w:pPr>
      <w:r w:rsidRPr="008E61FF">
        <w:rPr>
          <w:rFonts w:eastAsia="Times New Roman" w:cstheme="minorHAnsi"/>
          <w:color w:val="666666"/>
          <w:lang w:eastAsia="pl-PL"/>
        </w:rPr>
        <w:t>Warunkiem przystąpienia do konkursu ofert jest wpłacenie </w:t>
      </w:r>
      <w:r w:rsidRPr="008E61FF">
        <w:rPr>
          <w:rFonts w:eastAsia="Times New Roman" w:cstheme="minorHAnsi"/>
          <w:b/>
          <w:bCs/>
          <w:color w:val="666666"/>
          <w:bdr w:val="none" w:sz="0" w:space="0" w:color="auto" w:frame="1"/>
          <w:lang w:eastAsia="pl-PL"/>
        </w:rPr>
        <w:t>wadium w wysokości stanowiącej 10% ceny wywoławczej</w:t>
      </w:r>
      <w:r w:rsidRPr="008E61FF">
        <w:rPr>
          <w:rFonts w:eastAsia="Times New Roman" w:cstheme="minorHAnsi"/>
          <w:color w:val="666666"/>
          <w:lang w:eastAsia="pl-PL"/>
        </w:rPr>
        <w:t> każdej Maszyny stanowiącej przedmiot oferty. Wpłacone przez oferenta wadium jest nieoprocentowane. W przypadku złożenia przez tego samego oferenta oferty na więcej niż jedną Maszynę, należy dokonać osobnych wpłat wadium na każdą konkretną Maszynę.</w:t>
      </w:r>
      <w:r>
        <w:rPr>
          <w:rFonts w:eastAsia="Times New Roman" w:cstheme="minorHAnsi"/>
          <w:color w:val="666666"/>
          <w:lang w:eastAsia="pl-PL"/>
        </w:rPr>
        <w:t xml:space="preserve"> </w:t>
      </w:r>
    </w:p>
    <w:p w14:paraId="2B3EB417" w14:textId="48187258" w:rsidR="008E61FF" w:rsidRPr="008E61FF" w:rsidRDefault="008E61FF" w:rsidP="008E61F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lang w:eastAsia="pl-PL"/>
        </w:rPr>
      </w:pPr>
      <w:r>
        <w:rPr>
          <w:rFonts w:eastAsia="Times New Roman" w:cstheme="minorHAnsi"/>
          <w:color w:val="666666"/>
          <w:lang w:eastAsia="pl-PL"/>
        </w:rPr>
        <w:t>W</w:t>
      </w:r>
      <w:r w:rsidRPr="008E61FF">
        <w:rPr>
          <w:rFonts w:eastAsia="Times New Roman" w:cstheme="minorHAnsi"/>
          <w:color w:val="666666"/>
          <w:lang w:eastAsia="pl-PL"/>
        </w:rPr>
        <w:t>adium należy wpłacić na rachunek bankowy masy upadłości o nr </w:t>
      </w:r>
      <w:r w:rsidRPr="008E61FF">
        <w:rPr>
          <w:rFonts w:eastAsia="Times New Roman" w:cstheme="minorHAnsi"/>
          <w:b/>
          <w:bCs/>
          <w:color w:val="666666"/>
          <w:bdr w:val="none" w:sz="0" w:space="0" w:color="auto" w:frame="1"/>
          <w:lang w:eastAsia="pl-PL"/>
        </w:rPr>
        <w:t>71 2490 0005 0000 4520 8495 9392</w:t>
      </w:r>
      <w:r w:rsidRPr="008E61FF">
        <w:rPr>
          <w:rFonts w:eastAsia="Times New Roman" w:cstheme="minorHAnsi"/>
          <w:color w:val="666666"/>
          <w:lang w:eastAsia="pl-PL"/>
        </w:rPr>
        <w:t>, prowadzony przez Alior Bank S.A., w tytule przelewu podając: </w:t>
      </w:r>
      <w:r w:rsidRPr="008E61FF">
        <w:rPr>
          <w:rFonts w:eastAsia="Times New Roman" w:cstheme="minorHAnsi"/>
          <w:i/>
          <w:iCs/>
          <w:color w:val="666666"/>
          <w:bdr w:val="none" w:sz="0" w:space="0" w:color="auto" w:frame="1"/>
          <w:lang w:eastAsia="pl-PL"/>
        </w:rPr>
        <w:t xml:space="preserve">„wadium, konkurs ofert DSBUD sp. z o.o. w upadłości, VIII </w:t>
      </w:r>
      <w:proofErr w:type="spellStart"/>
      <w:r w:rsidRPr="008E61FF">
        <w:rPr>
          <w:rFonts w:eastAsia="Times New Roman" w:cstheme="minorHAnsi"/>
          <w:i/>
          <w:iCs/>
          <w:color w:val="666666"/>
          <w:bdr w:val="none" w:sz="0" w:space="0" w:color="auto" w:frame="1"/>
          <w:lang w:eastAsia="pl-PL"/>
        </w:rPr>
        <w:t>GUp</w:t>
      </w:r>
      <w:proofErr w:type="spellEnd"/>
      <w:r w:rsidRPr="008E61FF">
        <w:rPr>
          <w:rFonts w:eastAsia="Times New Roman" w:cstheme="minorHAnsi"/>
          <w:i/>
          <w:iCs/>
          <w:color w:val="666666"/>
          <w:bdr w:val="none" w:sz="0" w:space="0" w:color="auto" w:frame="1"/>
          <w:lang w:eastAsia="pl-PL"/>
        </w:rPr>
        <w:t xml:space="preserve"> 1026/21/S” oraz dokładne oznaczenie Maszyny, której dotyczy dokonana wpłata wadium (Maszyna nr __, nazwa, rok produkcji, nr seryjny)</w:t>
      </w:r>
      <w:r w:rsidRPr="008E61FF">
        <w:rPr>
          <w:rFonts w:eastAsia="Times New Roman" w:cstheme="minorHAnsi"/>
          <w:color w:val="666666"/>
          <w:lang w:eastAsia="pl-PL"/>
        </w:rPr>
        <w:t>.</w:t>
      </w:r>
    </w:p>
    <w:p w14:paraId="1F8F9140" w14:textId="77777777" w:rsidR="008E61FF" w:rsidRPr="008E61FF" w:rsidRDefault="008E61FF" w:rsidP="008E61F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lang w:eastAsia="pl-PL"/>
        </w:rPr>
      </w:pPr>
      <w:r w:rsidRPr="008E61FF">
        <w:rPr>
          <w:rFonts w:eastAsia="Times New Roman" w:cstheme="minorHAnsi"/>
          <w:color w:val="666666"/>
          <w:lang w:eastAsia="pl-PL"/>
        </w:rPr>
        <w:t>Oferty należy składać do Alerion spółka z ograniczoną odpowiedzialnością – syndyka masy upadłości – Kancelaria Syndyka (ul. Filipa Eisenberga 11/1, 31-523 Kraków) </w:t>
      </w:r>
      <w:r w:rsidRPr="008E61FF">
        <w:rPr>
          <w:rFonts w:eastAsia="Times New Roman" w:cstheme="minorHAnsi"/>
          <w:b/>
          <w:bCs/>
          <w:color w:val="666666"/>
          <w:bdr w:val="none" w:sz="0" w:space="0" w:color="auto" w:frame="1"/>
          <w:lang w:eastAsia="pl-PL"/>
        </w:rPr>
        <w:t>w terminie do dnia 5 sierpnia 2022 r. do godziny 12:00</w:t>
      </w:r>
      <w:r w:rsidRPr="008E61FF">
        <w:rPr>
          <w:rFonts w:eastAsia="Times New Roman" w:cstheme="minorHAnsi"/>
          <w:color w:val="666666"/>
          <w:lang w:eastAsia="pl-PL"/>
        </w:rPr>
        <w:t>. Oferty mogą być także wysyłane drogą pocztową lub przesyłkami kurierskimi – w takim przypadku za złożoną w terminie ofertę należy uznać taką, która do Kancelarii wpłynie do dnia 5 sierpnia 2022 r. do godziny 12:00. Oferta powinna być umieszczona w zamkniętej nieprzeźroczystej kopercie o formacie mniejszym niż A4, opatrzonej dopiskiem </w:t>
      </w:r>
      <w:r w:rsidRPr="008E61FF">
        <w:rPr>
          <w:rFonts w:eastAsia="Times New Roman" w:cstheme="minorHAnsi"/>
          <w:i/>
          <w:iCs/>
          <w:color w:val="666666"/>
          <w:bdr w:val="none" w:sz="0" w:space="0" w:color="auto" w:frame="1"/>
          <w:lang w:eastAsia="pl-PL"/>
        </w:rPr>
        <w:t>„Oferta na zakup składników masy upadłości w postępowaniu upadłościowym spółki DSBUD sp. z o.o. w upadłości”</w:t>
      </w:r>
      <w:r w:rsidRPr="008E61FF">
        <w:rPr>
          <w:rFonts w:eastAsia="Times New Roman" w:cstheme="minorHAnsi"/>
          <w:color w:val="666666"/>
          <w:lang w:eastAsia="pl-PL"/>
        </w:rPr>
        <w:t xml:space="preserve">, a ta koperta </w:t>
      </w:r>
      <w:r w:rsidRPr="008E61FF">
        <w:rPr>
          <w:rFonts w:eastAsia="Times New Roman" w:cstheme="minorHAnsi"/>
          <w:color w:val="666666"/>
          <w:lang w:eastAsia="pl-PL"/>
        </w:rPr>
        <w:lastRenderedPageBreak/>
        <w:t>umieszczona w zamkniętej, również nieprzeźroczystej kopercie formatu A4, zaadresowanej na adres Kancelarii Syndyka.</w:t>
      </w:r>
    </w:p>
    <w:p w14:paraId="61C4153F" w14:textId="77777777" w:rsidR="008E61FF" w:rsidRPr="008E61FF" w:rsidRDefault="008E61FF" w:rsidP="008E61F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lang w:eastAsia="pl-PL"/>
        </w:rPr>
      </w:pPr>
      <w:r w:rsidRPr="008E61FF">
        <w:rPr>
          <w:rFonts w:eastAsia="Times New Roman" w:cstheme="minorHAnsi"/>
          <w:color w:val="666666"/>
          <w:lang w:eastAsia="pl-PL"/>
        </w:rPr>
        <w:t>Oferta powinna być zaadresowana do Syndyka, zawierać numer KRS, NIP, REGON lub inny numer umożliwiający jednoznaczną identyfikację oferenta, sporządzona być wyłączenie w języku polskim oraz zawierać następujące elementy:</w:t>
      </w:r>
    </w:p>
    <w:p w14:paraId="3A6FF94A" w14:textId="77777777" w:rsidR="008E61FF" w:rsidRPr="008E61FF" w:rsidRDefault="008E61FF" w:rsidP="008E61FF">
      <w:pPr>
        <w:numPr>
          <w:ilvl w:val="0"/>
          <w:numId w:val="2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color w:val="666666"/>
          <w:lang w:eastAsia="pl-PL"/>
        </w:rPr>
      </w:pPr>
      <w:r w:rsidRPr="008E61FF">
        <w:rPr>
          <w:rFonts w:eastAsia="Times New Roman" w:cstheme="minorHAnsi"/>
          <w:color w:val="666666"/>
          <w:lang w:eastAsia="pl-PL"/>
        </w:rPr>
        <w:t>dane oferenta tj. imię i nazwisko/firmę, adres zamieszkania/siedziby, numer telefonu oraz – adres e- mail (jeśli posiada), wskazanie formy prawnej oferenta (jeżeli nie jest nim osoba fizyczna),</w:t>
      </w:r>
    </w:p>
    <w:p w14:paraId="74BB58D5" w14:textId="77777777" w:rsidR="008E61FF" w:rsidRPr="008E61FF" w:rsidRDefault="008E61FF" w:rsidP="008E61FF">
      <w:pPr>
        <w:numPr>
          <w:ilvl w:val="0"/>
          <w:numId w:val="2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color w:val="666666"/>
          <w:lang w:eastAsia="pl-PL"/>
        </w:rPr>
      </w:pPr>
      <w:r w:rsidRPr="008E61FF">
        <w:rPr>
          <w:rFonts w:eastAsia="Times New Roman" w:cstheme="minorHAnsi"/>
          <w:color w:val="666666"/>
          <w:lang w:eastAsia="pl-PL"/>
        </w:rPr>
        <w:t>konkretne wskazanie Maszyny, której dotyczy oferta,</w:t>
      </w:r>
    </w:p>
    <w:p w14:paraId="524BD21F" w14:textId="77777777" w:rsidR="008E61FF" w:rsidRPr="008E61FF" w:rsidRDefault="008E61FF" w:rsidP="008E61FF">
      <w:pPr>
        <w:numPr>
          <w:ilvl w:val="0"/>
          <w:numId w:val="2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color w:val="666666"/>
          <w:lang w:eastAsia="pl-PL"/>
        </w:rPr>
      </w:pPr>
      <w:r w:rsidRPr="008E61FF">
        <w:rPr>
          <w:rFonts w:eastAsia="Times New Roman" w:cstheme="minorHAnsi"/>
          <w:color w:val="666666"/>
          <w:lang w:eastAsia="pl-PL"/>
        </w:rPr>
        <w:t>oferowaną łączną cenę nabycia Przedmiotu Sprzedaży, jak również cenę nabycia poszczególnych Maszyn składających się na Przedmiot sprzedaży, z zastrzeżeniem, iż cena nie może być niższa od ceny minimalnej,</w:t>
      </w:r>
    </w:p>
    <w:p w14:paraId="41C8DB15" w14:textId="77777777" w:rsidR="008E61FF" w:rsidRPr="008E61FF" w:rsidRDefault="008E61FF" w:rsidP="008E61FF">
      <w:pPr>
        <w:numPr>
          <w:ilvl w:val="0"/>
          <w:numId w:val="2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color w:val="666666"/>
          <w:lang w:eastAsia="pl-PL"/>
        </w:rPr>
      </w:pPr>
      <w:r w:rsidRPr="008E61FF">
        <w:rPr>
          <w:rFonts w:eastAsia="Times New Roman" w:cstheme="minorHAnsi"/>
          <w:color w:val="666666"/>
          <w:lang w:eastAsia="pl-PL"/>
        </w:rPr>
        <w:t>podpis(y) oferenta (zgodnie z zasadami reprezentacji);</w:t>
      </w:r>
    </w:p>
    <w:p w14:paraId="51899D14" w14:textId="77777777" w:rsidR="008E61FF" w:rsidRPr="008E61FF" w:rsidRDefault="008E61FF" w:rsidP="008E61F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lang w:eastAsia="pl-PL"/>
        </w:rPr>
      </w:pPr>
      <w:r w:rsidRPr="008E61FF">
        <w:rPr>
          <w:rFonts w:eastAsia="Times New Roman" w:cstheme="minorHAnsi"/>
          <w:color w:val="666666"/>
          <w:lang w:eastAsia="pl-PL"/>
        </w:rPr>
        <w:t>Do oferty należy załączyć:</w:t>
      </w:r>
    </w:p>
    <w:p w14:paraId="275BEA0D" w14:textId="77777777" w:rsidR="008E61FF" w:rsidRPr="008E61FF" w:rsidRDefault="008E61FF" w:rsidP="008E61FF">
      <w:pPr>
        <w:numPr>
          <w:ilvl w:val="0"/>
          <w:numId w:val="3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color w:val="666666"/>
          <w:lang w:eastAsia="pl-PL"/>
        </w:rPr>
      </w:pPr>
    </w:p>
    <w:p w14:paraId="0C2EA9C6" w14:textId="77777777" w:rsidR="008E61FF" w:rsidRPr="008E61FF" w:rsidRDefault="008E61FF" w:rsidP="008E61FF">
      <w:pPr>
        <w:numPr>
          <w:ilvl w:val="1"/>
          <w:numId w:val="3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color w:val="666666"/>
          <w:lang w:eastAsia="pl-PL"/>
        </w:rPr>
      </w:pPr>
      <w:r w:rsidRPr="008E61FF">
        <w:rPr>
          <w:rFonts w:eastAsia="Times New Roman" w:cstheme="minorHAnsi"/>
          <w:color w:val="666666"/>
          <w:lang w:eastAsia="pl-PL"/>
        </w:rPr>
        <w:t>aktualny odpis lub informację odpowiadającą aktualnemu odpisowi z rejestru przedsiębiorców Krajowego Rejestru Sądowego oferenta albo aktualny odpis lub wydruk z innego właściwego rejestru, do którego wpisany jest oferent (jeżeli dotyczy);</w:t>
      </w:r>
    </w:p>
    <w:p w14:paraId="7533DB7B" w14:textId="77777777" w:rsidR="008E61FF" w:rsidRPr="008E61FF" w:rsidRDefault="008E61FF" w:rsidP="008E61FF">
      <w:pPr>
        <w:numPr>
          <w:ilvl w:val="1"/>
          <w:numId w:val="3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color w:val="666666"/>
          <w:lang w:eastAsia="pl-PL"/>
        </w:rPr>
      </w:pPr>
      <w:r w:rsidRPr="008E61FF">
        <w:rPr>
          <w:rFonts w:eastAsia="Times New Roman" w:cstheme="minorHAnsi"/>
          <w:color w:val="666666"/>
          <w:lang w:eastAsia="pl-PL"/>
        </w:rPr>
        <w:t>dowód (dowody) uiszczenia wadium;</w:t>
      </w:r>
    </w:p>
    <w:p w14:paraId="6177F39E" w14:textId="77777777" w:rsidR="008E61FF" w:rsidRPr="008E61FF" w:rsidRDefault="008E61FF" w:rsidP="008E61FF">
      <w:pPr>
        <w:numPr>
          <w:ilvl w:val="1"/>
          <w:numId w:val="3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color w:val="666666"/>
          <w:lang w:eastAsia="pl-PL"/>
        </w:rPr>
      </w:pPr>
      <w:r w:rsidRPr="008E61FF">
        <w:rPr>
          <w:rFonts w:eastAsia="Times New Roman" w:cstheme="minorHAnsi"/>
          <w:color w:val="666666"/>
          <w:lang w:eastAsia="pl-PL"/>
        </w:rPr>
        <w:t>oświadczenie oferenta, że:</w:t>
      </w:r>
    </w:p>
    <w:p w14:paraId="51C9F101" w14:textId="77777777" w:rsidR="008E61FF" w:rsidRPr="008E61FF" w:rsidRDefault="008E61FF" w:rsidP="008E61FF">
      <w:pPr>
        <w:numPr>
          <w:ilvl w:val="2"/>
          <w:numId w:val="3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color w:val="666666"/>
          <w:lang w:eastAsia="pl-PL"/>
        </w:rPr>
      </w:pPr>
      <w:r w:rsidRPr="008E61FF">
        <w:rPr>
          <w:rFonts w:eastAsia="Times New Roman" w:cstheme="minorHAnsi"/>
          <w:color w:val="666666"/>
          <w:lang w:eastAsia="pl-PL"/>
        </w:rPr>
        <w:t>oferent zapoznał się z niniejszym Regulaminem sprzedaży, akceptuje go i nie wnosi do niego zastrzeżeń,</w:t>
      </w:r>
    </w:p>
    <w:p w14:paraId="4B2F8FD3" w14:textId="77777777" w:rsidR="008E61FF" w:rsidRPr="008E61FF" w:rsidRDefault="008E61FF" w:rsidP="008E61FF">
      <w:pPr>
        <w:numPr>
          <w:ilvl w:val="2"/>
          <w:numId w:val="3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color w:val="666666"/>
          <w:lang w:eastAsia="pl-PL"/>
        </w:rPr>
      </w:pPr>
      <w:r w:rsidRPr="008E61FF">
        <w:rPr>
          <w:rFonts w:eastAsia="Times New Roman" w:cstheme="minorHAnsi"/>
          <w:color w:val="666666"/>
          <w:lang w:eastAsia="pl-PL"/>
        </w:rPr>
        <w:t>oferentowi jest znany stan faktyczny i prawny Ruchomości stanowiącej przedmiot oferty i nie wnosi do niego żadnych zastrzeżeń oraz, że zapoznał się z opisem i oszacowaniem dla niej sporządzonym;</w:t>
      </w:r>
    </w:p>
    <w:p w14:paraId="7AAD7108" w14:textId="77777777" w:rsidR="008E61FF" w:rsidRPr="008E61FF" w:rsidRDefault="008E61FF" w:rsidP="008E61FF">
      <w:pPr>
        <w:numPr>
          <w:ilvl w:val="1"/>
          <w:numId w:val="3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color w:val="666666"/>
          <w:lang w:eastAsia="pl-PL"/>
        </w:rPr>
      </w:pPr>
      <w:r w:rsidRPr="008E61FF">
        <w:rPr>
          <w:rFonts w:eastAsia="Times New Roman" w:cstheme="minorHAnsi"/>
          <w:color w:val="666666"/>
          <w:lang w:eastAsia="pl-PL"/>
        </w:rPr>
        <w:t>w przypadku gdy oferent działa przez pełnomocnika – jest on zobowiązany do dołączenia do oferty dokumentu pełnomocnictwa w formie pisemnej o zakresie uprawniającym pełnomocnika do złożenia oferty w niniejszym konkursie;</w:t>
      </w:r>
    </w:p>
    <w:p w14:paraId="6AD648DF" w14:textId="77777777" w:rsidR="008E61FF" w:rsidRPr="008E61FF" w:rsidRDefault="008E61FF" w:rsidP="008E61FF">
      <w:pPr>
        <w:numPr>
          <w:ilvl w:val="1"/>
          <w:numId w:val="3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color w:val="666666"/>
          <w:lang w:eastAsia="pl-PL"/>
        </w:rPr>
      </w:pPr>
      <w:r w:rsidRPr="008E61FF">
        <w:rPr>
          <w:rFonts w:eastAsia="Times New Roman" w:cstheme="minorHAnsi"/>
          <w:color w:val="666666"/>
          <w:lang w:eastAsia="pl-PL"/>
        </w:rPr>
        <w:t>oświadczenie o wyrażeniu zgody na przetwarzanie danych oferenta (osób reprezentujących oferenta), zgodnego z Załącznikiem nr 1 do Regulaminu; w przypadku reprezentacji łącznej oświadczenie składa każdy z reprezentantów lub pełnomocników oferenta.</w:t>
      </w:r>
    </w:p>
    <w:p w14:paraId="39B694B7" w14:textId="77777777" w:rsidR="008E61FF" w:rsidRPr="008E61FF" w:rsidRDefault="008E61FF" w:rsidP="008E61F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lang w:eastAsia="pl-PL"/>
        </w:rPr>
      </w:pPr>
      <w:r w:rsidRPr="008E61FF">
        <w:rPr>
          <w:rFonts w:eastAsia="Times New Roman" w:cstheme="minorHAnsi"/>
          <w:color w:val="666666"/>
          <w:lang w:eastAsia="pl-PL"/>
        </w:rPr>
        <w:t>Wszystkie dokumenty przedstawione wraz z ofertą powinny być przedłożone w oryginałach lub notarialnie poświadczonych odpisach.</w:t>
      </w:r>
      <w:r w:rsidRPr="008E61FF">
        <w:rPr>
          <w:rFonts w:eastAsia="Times New Roman" w:cstheme="minorHAnsi"/>
          <w:color w:val="666666"/>
          <w:lang w:eastAsia="pl-PL"/>
        </w:rPr>
        <w:br/>
        <w:t>Wszystkie dokumenty składane przez cudzoziemców powinny być właściwie uwierzytelnione (</w:t>
      </w:r>
      <w:proofErr w:type="spellStart"/>
      <w:r w:rsidRPr="008E61FF">
        <w:rPr>
          <w:rFonts w:eastAsia="Times New Roman" w:cstheme="minorHAnsi"/>
          <w:i/>
          <w:iCs/>
          <w:color w:val="666666"/>
          <w:bdr w:val="none" w:sz="0" w:space="0" w:color="auto" w:frame="1"/>
          <w:lang w:eastAsia="pl-PL"/>
        </w:rPr>
        <w:t>apostlille</w:t>
      </w:r>
      <w:proofErr w:type="spellEnd"/>
      <w:r w:rsidRPr="008E61FF">
        <w:rPr>
          <w:rFonts w:eastAsia="Times New Roman" w:cstheme="minorHAnsi"/>
          <w:color w:val="666666"/>
          <w:lang w:eastAsia="pl-PL"/>
        </w:rPr>
        <w:t>) oraz przetłumaczone na język polski przez tłumacza przysięgłego.</w:t>
      </w:r>
      <w:r w:rsidRPr="008E61FF">
        <w:rPr>
          <w:rFonts w:eastAsia="Times New Roman" w:cstheme="minorHAnsi"/>
          <w:color w:val="666666"/>
          <w:lang w:eastAsia="pl-PL"/>
        </w:rPr>
        <w:br/>
        <w:t>Oferta wraz z załącznikami powinna być podpisana przez osoby upoważnione do składania oświadczeń woli w imieniu oferenta.</w:t>
      </w:r>
      <w:r w:rsidRPr="008E61FF">
        <w:rPr>
          <w:rFonts w:eastAsia="Times New Roman" w:cstheme="minorHAnsi"/>
          <w:color w:val="666666"/>
          <w:lang w:eastAsia="pl-PL"/>
        </w:rPr>
        <w:br/>
        <w:t>Otwarcie ofert oraz rozstrzygnięcie konkurs ofert nastąpi w dniu</w:t>
      </w:r>
      <w:r w:rsidRPr="008E61FF">
        <w:rPr>
          <w:rFonts w:eastAsia="Times New Roman" w:cstheme="minorHAnsi"/>
          <w:b/>
          <w:bCs/>
          <w:color w:val="666666"/>
          <w:bdr w:val="none" w:sz="0" w:space="0" w:color="auto" w:frame="1"/>
          <w:lang w:eastAsia="pl-PL"/>
        </w:rPr>
        <w:t> 5 sierpnia 2022 r. w Kancelarii Syndyka</w:t>
      </w:r>
      <w:r w:rsidRPr="008E61FF">
        <w:rPr>
          <w:rFonts w:eastAsia="Times New Roman" w:cstheme="minorHAnsi"/>
          <w:color w:val="666666"/>
          <w:lang w:eastAsia="pl-PL"/>
        </w:rPr>
        <w:t> (ul. Filipa Eisenberga 11/1, 31-523 Kraków) </w:t>
      </w:r>
      <w:r w:rsidRPr="008E61FF">
        <w:rPr>
          <w:rFonts w:eastAsia="Times New Roman" w:cstheme="minorHAnsi"/>
          <w:b/>
          <w:bCs/>
          <w:color w:val="666666"/>
          <w:bdr w:val="none" w:sz="0" w:space="0" w:color="auto" w:frame="1"/>
          <w:lang w:eastAsia="pl-PL"/>
        </w:rPr>
        <w:t>o godz. 13:00.</w:t>
      </w:r>
      <w:r w:rsidRPr="008E61FF">
        <w:rPr>
          <w:rFonts w:eastAsia="Times New Roman" w:cstheme="minorHAnsi"/>
          <w:color w:val="666666"/>
          <w:lang w:eastAsia="pl-PL"/>
        </w:rPr>
        <w:br/>
      </w:r>
      <w:r w:rsidRPr="008E61FF">
        <w:rPr>
          <w:rFonts w:eastAsia="Times New Roman" w:cstheme="minorHAnsi"/>
          <w:color w:val="666666"/>
          <w:lang w:eastAsia="pl-PL"/>
        </w:rPr>
        <w:lastRenderedPageBreak/>
        <w:t>Z operatami szacunkowymi można się zapoznać (a także uzyskać dodatkowe informacje, w tym o terminie oględzin nieruchomości) w Kancelarii Syndyka w Krakowie, ul. Filipa Eisenberga 11/1, po uprzednim kontakcie telefonicznym (12 222 34 98) lub na stronie https://aegis.pl</w:t>
      </w:r>
    </w:p>
    <w:p w14:paraId="03EBFAAF" w14:textId="77777777" w:rsidR="005A6A62" w:rsidRPr="008E61FF" w:rsidRDefault="005A6A62">
      <w:pPr>
        <w:rPr>
          <w:rFonts w:cstheme="minorHAnsi"/>
        </w:rPr>
      </w:pPr>
    </w:p>
    <w:sectPr w:rsidR="005A6A62" w:rsidRPr="008E6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F0BFE"/>
    <w:multiLevelType w:val="multilevel"/>
    <w:tmpl w:val="9566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35332"/>
    <w:multiLevelType w:val="multilevel"/>
    <w:tmpl w:val="BAC4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9C4482"/>
    <w:multiLevelType w:val="multilevel"/>
    <w:tmpl w:val="E9C0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5764712">
    <w:abstractNumId w:val="1"/>
  </w:num>
  <w:num w:numId="2" w16cid:durableId="877815257">
    <w:abstractNumId w:val="0"/>
  </w:num>
  <w:num w:numId="3" w16cid:durableId="344017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FF"/>
    <w:rsid w:val="0029578A"/>
    <w:rsid w:val="005A6A62"/>
    <w:rsid w:val="0075151B"/>
    <w:rsid w:val="008E61FF"/>
    <w:rsid w:val="00A37F5D"/>
    <w:rsid w:val="00F0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F8BA"/>
  <w15:chartTrackingRefBased/>
  <w15:docId w15:val="{D080106E-5265-47DC-81DA-961E4DDC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61FF"/>
    <w:rPr>
      <w:b/>
      <w:bCs/>
    </w:rPr>
  </w:style>
  <w:style w:type="character" w:styleId="Uwydatnienie">
    <w:name w:val="Emphasis"/>
    <w:basedOn w:val="Domylnaczcionkaakapitu"/>
    <w:uiPriority w:val="20"/>
    <w:qFormat/>
    <w:rsid w:val="008E61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Kostecki</dc:creator>
  <cp:keywords/>
  <dc:description/>
  <cp:lastModifiedBy>Mateusz Kostecki</cp:lastModifiedBy>
  <cp:revision>1</cp:revision>
  <dcterms:created xsi:type="dcterms:W3CDTF">2022-07-05T16:36:00Z</dcterms:created>
  <dcterms:modified xsi:type="dcterms:W3CDTF">2022-07-05T16:38:00Z</dcterms:modified>
</cp:coreProperties>
</file>