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0F39B49D" w14:textId="7FF4B419" w:rsidR="007965B6" w:rsidRPr="00F13B7A" w:rsidRDefault="00A44087" w:rsidP="007965B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C07F7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7965B6">
        <w:rPr>
          <w:rFonts w:ascii="Times New Roman" w:hAnsi="Times New Roman" w:cs="Times New Roman"/>
          <w:bCs/>
          <w:color w:val="222222"/>
          <w:shd w:val="clear" w:color="auto" w:fill="FFFFFF"/>
        </w:rPr>
        <w:t>udział 18/2000 w prawie użytkowania wieczystego nieruchomości gruntowej, niezabudowanej położonej w Witaszycach, powiat jarociński.</w:t>
      </w:r>
    </w:p>
    <w:p w14:paraId="15B24270" w14:textId="33D295AC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77777777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2D20B9" w:rsidRPr="00657A1D">
        <w:rPr>
          <w:rFonts w:ascii="Times New Roman" w:hAnsi="Times New Roman" w:cs="Times New Roman"/>
          <w:sz w:val="21"/>
          <w:szCs w:val="21"/>
        </w:rPr>
        <w:t>w Kaliszu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2D20B9" w:rsidRPr="00657A1D">
        <w:rPr>
          <w:rFonts w:ascii="Times New Roman" w:hAnsi="Times New Roman" w:cs="Times New Roman"/>
          <w:sz w:val="21"/>
          <w:szCs w:val="21"/>
        </w:rPr>
        <w:t>V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</w:t>
      </w:r>
      <w:r w:rsidR="002D20B9" w:rsidRPr="00657A1D">
        <w:rPr>
          <w:rFonts w:ascii="Times New Roman" w:hAnsi="Times New Roman" w:cs="Times New Roman"/>
          <w:sz w:val="21"/>
          <w:szCs w:val="21"/>
        </w:rPr>
        <w:t>, Sekcja</w:t>
      </w:r>
      <w:r w:rsidRPr="00657A1D">
        <w:rPr>
          <w:rFonts w:ascii="Times New Roman" w:hAnsi="Times New Roman" w:cs="Times New Roman"/>
          <w:sz w:val="21"/>
          <w:szCs w:val="21"/>
        </w:rPr>
        <w:t xml:space="preserve"> do Spraw  Upadłościowych i Restrukturyzacyjnych</w:t>
      </w:r>
    </w:p>
    <w:p w14:paraId="31272EC1" w14:textId="311B0208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KZ1A/GUp-s/141/2024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77777777" w:rsidR="00F00C26" w:rsidRDefault="002D20B9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 w:rsidR="00776AC7"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1 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79B6A728" w:rsidR="00C11FF8" w:rsidRDefault="007965B6" w:rsidP="002D20B9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  <w:r w:rsidRPr="00872D96">
        <w:rPr>
          <w:rFonts w:ascii="Times New Roman" w:hAnsi="Times New Roman" w:cs="Times New Roman"/>
          <w:bCs/>
          <w:color w:val="222222"/>
          <w:shd w:val="clear" w:color="auto" w:fill="FFFFFF"/>
        </w:rPr>
        <w:t>Przedmiotem sprzedaży jest  udział 18/2000 w prawie użytkowania wieczystego nieruchomości gruntowej, niezabudowanej położonej w Witaszycach, powiat jarociński</w:t>
      </w:r>
      <w:r>
        <w:rPr>
          <w:rFonts w:ascii="Times New Roman" w:hAnsi="Times New Roman" w:cs="Times New Roman"/>
          <w:shd w:val="clear" w:color="auto" w:fill="FFFFFF"/>
        </w:rPr>
        <w:t>, stanowiącej ogródek działkowy warzywny.</w:t>
      </w:r>
      <w:r w:rsidRPr="00872D96">
        <w:rPr>
          <w:rFonts w:ascii="Times New Roman" w:hAnsi="Times New Roman" w:cs="Times New Roman"/>
          <w:shd w:val="clear" w:color="auto" w:fill="FFFFFF"/>
        </w:rPr>
        <w:t xml:space="preserve"> Dla Nieruchomości prowadzona jest KW KZ1J/00028454/6</w:t>
      </w:r>
      <w:r w:rsidRPr="004C6A00">
        <w:rPr>
          <w:rFonts w:ascii="Times New Roman" w:hAnsi="Times New Roman" w:cs="Times New Roman"/>
          <w:shd w:val="clear" w:color="auto" w:fill="FFFFFF"/>
        </w:rPr>
        <w:t xml:space="preserve"> </w:t>
      </w:r>
      <w:r w:rsidRPr="004C6A00">
        <w:rPr>
          <w:rFonts w:ascii="Times New Roman" w:hAnsi="Times New Roman" w:cs="Times New Roman"/>
          <w:bCs/>
          <w:sz w:val="21"/>
          <w:szCs w:val="21"/>
        </w:rPr>
        <w:t>w Sądzie Rejonowym w Jarocinie, V Wydział Ksiąg Wieczystych</w:t>
      </w:r>
      <w:r w:rsidRPr="00872D96">
        <w:rPr>
          <w:rFonts w:ascii="Times New Roman" w:hAnsi="Times New Roman" w:cs="Times New Roman"/>
          <w:shd w:val="clear" w:color="auto" w:fill="FFFFFF"/>
        </w:rPr>
        <w:t xml:space="preserve"> Udział w nieruchomości stanowi </w:t>
      </w:r>
      <w:r>
        <w:rPr>
          <w:rFonts w:ascii="Times New Roman" w:hAnsi="Times New Roman" w:cs="Times New Roman"/>
          <w:shd w:val="clear" w:color="auto" w:fill="FFFFFF"/>
        </w:rPr>
        <w:t xml:space="preserve">prawo użytkowania ogródka </w:t>
      </w:r>
      <w:r w:rsidRPr="00872D96">
        <w:rPr>
          <w:rFonts w:ascii="Times New Roman" w:hAnsi="Times New Roman" w:cs="Times New Roman"/>
          <w:shd w:val="clear" w:color="auto" w:fill="FFFFFF"/>
        </w:rPr>
        <w:t>działkowego  o wymiarach 6x30 m, pow. 180 m2.</w:t>
      </w:r>
      <w:r w:rsidR="004C07F7" w:rsidRPr="004C6A00">
        <w:rPr>
          <w:rFonts w:ascii="Times New Roman" w:hAnsi="Times New Roman" w:cs="Times New Roman"/>
          <w:shd w:val="clear" w:color="auto" w:fill="FFFFFF"/>
        </w:rPr>
        <w:t xml:space="preserve">  </w:t>
      </w:r>
      <w:r w:rsidR="00C11FF8" w:rsidRPr="004C6A00">
        <w:rPr>
          <w:rFonts w:ascii="Times New Roman" w:hAnsi="Times New Roman" w:cs="Times New Roman"/>
          <w:bCs/>
          <w:sz w:val="21"/>
          <w:szCs w:val="21"/>
        </w:rPr>
        <w:t xml:space="preserve">, za </w:t>
      </w:r>
      <w:r w:rsidR="00A44087" w:rsidRPr="004C6A00">
        <w:rPr>
          <w:rFonts w:ascii="Times New Roman" w:hAnsi="Times New Roman" w:cs="Times New Roman"/>
          <w:bCs/>
          <w:sz w:val="21"/>
          <w:szCs w:val="21"/>
        </w:rPr>
        <w:t>cenę najkorzystniejszą dla masy upadłości</w:t>
      </w:r>
      <w:r>
        <w:rPr>
          <w:rFonts w:ascii="Times New Roman" w:hAnsi="Times New Roman" w:cs="Times New Roman"/>
          <w:bCs/>
          <w:sz w:val="21"/>
          <w:szCs w:val="21"/>
        </w:rPr>
        <w:t>.</w:t>
      </w:r>
      <w:r w:rsidR="00A44087" w:rsidRPr="004C6A00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7965B6">
        <w:rPr>
          <w:rFonts w:ascii="Times New Roman" w:hAnsi="Times New Roman" w:cs="Times New Roman"/>
          <w:sz w:val="21"/>
          <w:szCs w:val="21"/>
        </w:rPr>
        <w:t>Teren jest zagospodarowany i częściowo ogrodzony. Działka jest wyposażona w przyłącze wodociągowe</w:t>
      </w:r>
      <w:r w:rsidR="00425C09">
        <w:rPr>
          <w:rFonts w:ascii="Times New Roman" w:hAnsi="Times New Roman" w:cs="Times New Roman"/>
          <w:sz w:val="21"/>
          <w:szCs w:val="21"/>
        </w:rPr>
        <w:t xml:space="preserve"> i posiada numer 562/16, znajduje się w południowej części ogródków działkowych oznaczonych symbolem ZD.</w:t>
      </w:r>
    </w:p>
    <w:p w14:paraId="689E6F6E" w14:textId="77777777" w:rsidR="007965B6" w:rsidRDefault="007965B6" w:rsidP="002D20B9">
      <w:pPr>
        <w:pStyle w:val="Akapitzlist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135EC29" w14:textId="001C7755" w:rsidR="007965B6" w:rsidRPr="007965B6" w:rsidRDefault="007965B6" w:rsidP="002D20B9">
      <w:pPr>
        <w:pStyle w:val="Akapitzlist"/>
        <w:jc w:val="both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  <w:r w:rsidRPr="007965B6">
        <w:rPr>
          <w:rFonts w:ascii="Times New Roman" w:hAnsi="Times New Roman" w:cs="Times New Roman"/>
          <w:b/>
          <w:sz w:val="21"/>
          <w:szCs w:val="21"/>
          <w:u w:val="single"/>
        </w:rPr>
        <w:t xml:space="preserve">Cena wywoławcza-  co najmniej </w:t>
      </w:r>
      <w:r w:rsidR="001F1DA2">
        <w:rPr>
          <w:rFonts w:ascii="Times New Roman" w:hAnsi="Times New Roman" w:cs="Times New Roman"/>
          <w:b/>
          <w:sz w:val="21"/>
          <w:szCs w:val="21"/>
          <w:u w:val="single"/>
        </w:rPr>
        <w:t>2.054,53</w:t>
      </w:r>
      <w:r w:rsidRPr="007965B6">
        <w:rPr>
          <w:rFonts w:ascii="Times New Roman" w:hAnsi="Times New Roman" w:cs="Times New Roman"/>
          <w:b/>
          <w:sz w:val="21"/>
          <w:szCs w:val="21"/>
          <w:u w:val="single"/>
        </w:rPr>
        <w:t xml:space="preserve"> zł.</w:t>
      </w:r>
    </w:p>
    <w:p w14:paraId="02DDD4A9" w14:textId="77777777" w:rsidR="00C11FF8" w:rsidRPr="00657A1D" w:rsidRDefault="00C11FF8" w:rsidP="00AA6C1C">
      <w:pPr>
        <w:pStyle w:val="Tekstpodstawowy"/>
        <w:spacing w:after="0"/>
        <w:ind w:left="1077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7E1C67B5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4C6A00" w:rsidRPr="004C07F7">
        <w:rPr>
          <w:b/>
          <w:color w:val="222222"/>
          <w:shd w:val="clear" w:color="auto" w:fill="FFFFFF"/>
        </w:rPr>
        <w:t>KZ1A/GUp-s/141/2024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6362E64C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4C6A00" w:rsidRPr="008444ED">
        <w:rPr>
          <w:b/>
          <w:color w:val="222222"/>
          <w:sz w:val="22"/>
          <w:szCs w:val="22"/>
          <w:shd w:val="clear" w:color="auto" w:fill="FFFFFF"/>
        </w:rPr>
        <w:t>67</w:t>
      </w:r>
      <w:r w:rsidR="004C6A00" w:rsidRPr="008444ED">
        <w:rPr>
          <w:b/>
          <w:sz w:val="20"/>
          <w:szCs w:val="20"/>
        </w:rPr>
        <w:t xml:space="preserve"> 1</w:t>
      </w:r>
      <w:r w:rsidR="004C6A00" w:rsidRPr="00E91CD2">
        <w:rPr>
          <w:b/>
          <w:sz w:val="20"/>
          <w:szCs w:val="20"/>
        </w:rPr>
        <w:t>140 2004 0000 3</w:t>
      </w:r>
      <w:r w:rsidR="004C6A00">
        <w:rPr>
          <w:b/>
          <w:sz w:val="20"/>
          <w:szCs w:val="20"/>
        </w:rPr>
        <w:t>1</w:t>
      </w:r>
      <w:r w:rsidR="004C6A00" w:rsidRPr="00E91CD2">
        <w:rPr>
          <w:b/>
          <w:sz w:val="20"/>
          <w:szCs w:val="20"/>
        </w:rPr>
        <w:t xml:space="preserve">02 </w:t>
      </w:r>
      <w:r w:rsidR="004C6A00">
        <w:rPr>
          <w:b/>
          <w:sz w:val="20"/>
          <w:szCs w:val="20"/>
        </w:rPr>
        <w:t>8475 5412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6D4A08">
        <w:rPr>
          <w:sz w:val="21"/>
          <w:szCs w:val="21"/>
          <w:bdr w:val="none" w:sz="0" w:space="0" w:color="auto" w:frame="1"/>
        </w:rPr>
        <w:t>13</w:t>
      </w:r>
      <w:r w:rsidR="004C6A00">
        <w:rPr>
          <w:sz w:val="21"/>
          <w:szCs w:val="21"/>
          <w:bdr w:val="none" w:sz="0" w:space="0" w:color="auto" w:frame="1"/>
        </w:rPr>
        <w:t xml:space="preserve"> </w:t>
      </w:r>
      <w:r w:rsidR="001F1DA2">
        <w:rPr>
          <w:sz w:val="21"/>
          <w:szCs w:val="21"/>
          <w:bdr w:val="none" w:sz="0" w:space="0" w:color="auto" w:frame="1"/>
        </w:rPr>
        <w:t>luty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1F1DA2">
        <w:rPr>
          <w:sz w:val="21"/>
          <w:szCs w:val="21"/>
          <w:bdr w:val="none" w:sz="0" w:space="0" w:color="auto" w:frame="1"/>
        </w:rPr>
        <w:t>6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0D7903DE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6D4A08">
        <w:rPr>
          <w:sz w:val="21"/>
          <w:szCs w:val="21"/>
          <w:bdr w:val="none" w:sz="0" w:space="0" w:color="auto" w:frame="1"/>
        </w:rPr>
        <w:t xml:space="preserve">12 </w:t>
      </w:r>
      <w:r w:rsidR="001F1DA2">
        <w:rPr>
          <w:sz w:val="21"/>
          <w:szCs w:val="21"/>
          <w:bdr w:val="none" w:sz="0" w:space="0" w:color="auto" w:frame="1"/>
        </w:rPr>
        <w:t>lutego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1F1DA2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7833D6E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6D4A08">
        <w:rPr>
          <w:sz w:val="21"/>
          <w:szCs w:val="21"/>
          <w:bdr w:val="none" w:sz="0" w:space="0" w:color="auto" w:frame="1"/>
        </w:rPr>
        <w:t>10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 xml:space="preserve">, w celu sprzedaży przedmiotu przetargu za jak najkorzystniejszą cenę, syndyk może zarządzić </w:t>
      </w:r>
      <w:r w:rsidR="00DB01F9" w:rsidRPr="00657A1D">
        <w:rPr>
          <w:sz w:val="21"/>
          <w:szCs w:val="21"/>
          <w:bdr w:val="none" w:sz="0" w:space="0" w:color="auto" w:frame="1"/>
        </w:rPr>
        <w:lastRenderedPageBreak/>
        <w:t>dodatkowe złożenie przez tych oferentów pisemnej uzupełniającej oferty w części dotyczącej ceny. Oferty takie winny być złożone w terminie określonym przez syndyka.</w:t>
      </w:r>
    </w:p>
    <w:p w14:paraId="405C88C5" w14:textId="77777777" w:rsidR="00DB01F9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38F7C349" w14:textId="77777777" w:rsid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40B9992" w14:textId="77777777" w:rsidR="00657A1D" w:rsidRPr="00657A1D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lastRenderedPageBreak/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3159CEF0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6D4A08">
        <w:rPr>
          <w:rFonts w:ascii="Times New Roman" w:hAnsi="Times New Roman" w:cs="Times New Roman"/>
          <w:i/>
          <w:sz w:val="21"/>
          <w:szCs w:val="21"/>
        </w:rPr>
        <w:t>1</w:t>
      </w:r>
      <w:r w:rsidR="001F1DA2">
        <w:rPr>
          <w:rFonts w:ascii="Times New Roman" w:hAnsi="Times New Roman" w:cs="Times New Roman"/>
          <w:i/>
          <w:sz w:val="21"/>
          <w:szCs w:val="21"/>
        </w:rPr>
        <w:t>5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1F1DA2">
        <w:rPr>
          <w:rFonts w:ascii="Times New Roman" w:hAnsi="Times New Roman" w:cs="Times New Roman"/>
          <w:i/>
          <w:sz w:val="21"/>
          <w:szCs w:val="21"/>
        </w:rPr>
        <w:t>0</w:t>
      </w:r>
      <w:r w:rsidR="006D4A08">
        <w:rPr>
          <w:rFonts w:ascii="Times New Roman" w:hAnsi="Times New Roman" w:cs="Times New Roman"/>
          <w:i/>
          <w:sz w:val="21"/>
          <w:szCs w:val="21"/>
        </w:rPr>
        <w:t>1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.202</w:t>
      </w:r>
      <w:r w:rsidR="001F1DA2">
        <w:rPr>
          <w:rFonts w:ascii="Times New Roman" w:hAnsi="Times New Roman" w:cs="Times New Roman"/>
          <w:i/>
          <w:sz w:val="21"/>
          <w:szCs w:val="21"/>
        </w:rPr>
        <w:t>6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1DA2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25C09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A2A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4A0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5B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3DF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C2A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E7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4</cp:revision>
  <dcterms:created xsi:type="dcterms:W3CDTF">2026-01-15T11:49:00Z</dcterms:created>
  <dcterms:modified xsi:type="dcterms:W3CDTF">2026-01-15T11:51:00Z</dcterms:modified>
</cp:coreProperties>
</file>